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</w:pPr>
      <w:r>
        <w:rPr>
          <w:noProof/>
          <w:lang w:eastAsia="ru-RU"/>
        </w:rPr>
        <w:t xml:space="preserve">  </w:t>
      </w:r>
    </w:p>
    <w:p w:rsidR="00BA36A0" w:rsidRPr="00143D2C" w:rsidRDefault="00BA36A0" w:rsidP="00FD74F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 xml:space="preserve">                   </w:t>
      </w:r>
      <w:proofErr w:type="gramStart"/>
      <w:r w:rsidRPr="00143D2C"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>П</w:t>
      </w:r>
      <w:proofErr w:type="gramEnd"/>
      <w:r w:rsidRPr="00143D2C"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 xml:space="preserve"> У Б Л И Ч Н Ы Й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>Д О К Л А Д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М</w:t>
      </w:r>
      <w:r w:rsidRPr="00143D2C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униципального </w:t>
      </w: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Бюджетного  У</w:t>
      </w:r>
      <w:r w:rsidRPr="00143D2C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чреждения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Дополнительного Образования </w:t>
      </w: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Улаганская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Детско-Юношеская Спортивная Школа</w:t>
      </w:r>
      <w:r w:rsidRPr="00143D2C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»</w:t>
      </w:r>
    </w:p>
    <w:p w:rsidR="00BA36A0" w:rsidRPr="00143D2C" w:rsidRDefault="00BA36A0" w:rsidP="00FD74F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1. ОБЩАЯ ХАРАКТЕРИСТИКА УЧРЕЖДЕНИЯ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744"/>
        <w:gridCol w:w="6827"/>
      </w:tblGrid>
      <w:tr w:rsidR="00BA36A0" w:rsidRPr="00146402" w:rsidTr="00143D2C"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ОУ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 учреждение доп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олнительного образования детей 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етско-юношеская сп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ортивная школа» (далее – МБУ ДО «УДЮСШ 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Тип ОУ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дополнительного образования детей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Вид ОУ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Детско-юношеская спортивная школа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Организационно– </w:t>
            </w:r>
            <w:proofErr w:type="gramStart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авовая форма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учреждение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649750 </w:t>
            </w:r>
            <w:proofErr w:type="spellStart"/>
            <w:r>
              <w:rPr>
                <w:rFonts w:ascii="Arial" w:hAnsi="Arial" w:cs="Arial"/>
                <w:lang w:eastAsia="ru-RU"/>
              </w:rPr>
              <w:t>с</w:t>
            </w:r>
            <w:proofErr w:type="gramStart"/>
            <w:r>
              <w:rPr>
                <w:rFonts w:ascii="Arial" w:hAnsi="Arial" w:cs="Arial"/>
                <w:lang w:eastAsia="ru-RU"/>
              </w:rPr>
              <w:t>.У</w:t>
            </w:r>
            <w:proofErr w:type="gramEnd"/>
            <w:r>
              <w:rPr>
                <w:rFonts w:ascii="Arial" w:hAnsi="Arial" w:cs="Arial"/>
                <w:lang w:eastAsia="ru-RU"/>
              </w:rPr>
              <w:t>лаган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ru-RU"/>
              </w:rPr>
              <w:t>ул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ru-RU"/>
              </w:rPr>
              <w:t>А.В.Санаа</w:t>
            </w:r>
            <w:proofErr w:type="spellEnd"/>
            <w:r>
              <w:rPr>
                <w:rFonts w:ascii="Arial" w:hAnsi="Arial" w:cs="Arial"/>
                <w:lang w:eastAsia="ru-RU"/>
              </w:rPr>
              <w:t xml:space="preserve"> 31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Телефон /факс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+7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388) 46-22-0-00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Айвар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1090401000227 </w:t>
            </w:r>
            <w:proofErr w:type="gramStart"/>
            <w:r>
              <w:rPr>
                <w:rFonts w:ascii="Arial" w:hAnsi="Arial" w:cs="Arial"/>
                <w:lang w:eastAsia="ru-RU"/>
              </w:rPr>
              <w:t>выдан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Министерством  образования, науки, молодежной политики и спорта.</w:t>
            </w:r>
          </w:p>
        </w:tc>
      </w:tr>
      <w:tr w:rsidR="00BA36A0" w:rsidRPr="00146402" w:rsidTr="00143D2C">
        <w:tc>
          <w:tcPr>
            <w:tcW w:w="2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У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Улаганская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ДЮСШ»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своей деятельности руководствуется Конституцией Российской Федерации, Законом РФ «Об образовании», Законом «О физической культуре и спорте РФ», Типовым положением об образовательном учреждении дополнительного образования детей, Типовым положением о ДЮСШ (СДЮСШОР), Уставом школы, другими законодательными и локальными нормативными актами.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Основная база спортивной школы размещается в нежилом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помещении с кабинетами для персонала, борцовским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, спортивным и тренажёрным залом. ДЮСШ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ходится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лаган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ул.А.В.Санаа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31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, где удобные тран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спортные связи с центром села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 Здес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 находится остановка автобусного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шрута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 В связи с загруженностью спортивного сооружения часть тренеров-преподавателей проводят учебно-тренировочные занятия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филиалы спортивной школы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на базах общеобразовательных школ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 района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Школа находится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муниципальном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бюджетном финансировании.</w:t>
      </w: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400E5" w:rsidRDefault="002400E5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400E5" w:rsidRDefault="002400E5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Состав 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2016-2017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в спортивной школе в десяти  отделениях (</w:t>
      </w:r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самбо,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дзюдо,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греко-римсая</w:t>
      </w:r>
      <w:proofErr w:type="spellEnd"/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борьба,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волей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бол,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футбол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,г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андбол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 лыжные гонки .</w:t>
      </w:r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легкая атлетика 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гиревойм</w:t>
      </w:r>
      <w:proofErr w:type="spellEnd"/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C246D">
        <w:rPr>
          <w:rFonts w:ascii="Times New Roman" w:hAnsi="Times New Roman"/>
          <w:b/>
          <w:color w:val="000000"/>
          <w:sz w:val="24"/>
          <w:szCs w:val="24"/>
          <w:lang w:eastAsia="ru-RU"/>
        </w:rPr>
        <w:t>спорт,бокс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) занимались спортом 555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Основной целью функционировани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и развития МБУ ДО «УДЮСШ »  в 2016-2017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в соответствии с концепцией и программой развития являлось: содействие развитию растущей личности, привитие знаний здорового образа жизни, создание условий для раскрытия физического потенциала детей, содействие достижению высоких спортивных результатов.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Для реализации цели были определены следующие задачи: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09" w:hanging="425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Выполнить корректировку образовательных программ, учитывая требования предпрофессиональной подготовки обучающихся ДЮСШ.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Продолжить работу по комплектованию сборных команд.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09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Создать необходимые кадровые, методические, санитарно-гигиенические, материально-технические условия для физического совершенствования и предпрофесс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иональной подготовки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«УДЮСШ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Разработать критерии и показатели оценки выполнения образовательных программ по культивируемым видам спорта.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Продолжить внедрение в практику обобщение педагогического опыта тренеров-преподавателей на разных уровнях.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6.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Обучить инструкторов-методистов и педагогических работников школы работе с данными информационно-аналитического банка.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Продолжить проведение обучающих семинаров для педагогических работников системы дополнительного образования.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8.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Продолжить проведение семинаров и мастер-классов для тренеров-преподавателей школы и города.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9.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Продолжить мониторинг состоян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 методической базы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10.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деятельность по развитию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сохранению традиций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Управление школой осуществляется в соответствии с действующим законодательством, Уставом и строится на принципах единоначалия и самоуправления. Непосредственное управление школой осуществляет прошедший соответствующую аттестацию директор, назначенный на должность учредителем по согласован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ию с главой администрации МО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Улаганский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район»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Формами 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управле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ния в школе являются: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Педагогический совет, Общее собрание коллектива.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Общее руководство школой осуществляет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оллегиальный орган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–П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едагогический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 школы, реализующий принцип демократического, государственно-общественного характера управления спортивной школой. Основн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ыми задачами Педагогического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совета школы являются: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определение направлений развития школы, особенностей ее образовательной программы;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содействие созданию в школе оптимальных условий организации образовательного процесса;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содействие совершенствованию механизмов обеспечения качества образования;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содействие повышению эффективности финансовой и хозяйственной деятельности школы, рациональному использованию выделяемых школе бюджетных средств, средств, полученных от предпринимательской и иной приносящей доход деятельности, от пожертвований физических и юридических лиц и из иных источников;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содействие повышению уровня открытости деятельности школы, формированию положительного имиджа школы в социуме.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Коллектив спортивной школы составляют все работники школы, учащиеся и их родители. Полномочия коллектива школы осуществляются общим собранием коллектива.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 компетенции общего собрания коллектива школы относится: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разработка и принятие изменений, дополнений, вносимых в Устав;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разработка и принятие иных локальных актов школы, регламентирующих правовое положение всех участников образовательного процесса;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рассмотрение и обсуждение вопросов материально-технического обеспечения и оснащения образовательного процесса школы;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заслушивание отчетов директора и органов самоуправления школы по вопросам деятельности школы.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 - коллегиальный орган самоуправления педаг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огических работников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 и создается с целью определения стратегии развития учреждения.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Общее руководство содержанием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«У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 осуществляет педагогический совет.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Основные задачи и принимаемые решения Педагогическим советом школы: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 на своих заседаниях обсуждает и принимает решения по всем вопросам, касающихся содержания образования: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 заслушивает доклады и отчеты педагогических работников школы, представителей сторонних организаций,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взаимодействующих с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 по вопросам образования и воспитания подрастающего поколения;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вопросы состояния и совершенствования учебно-воспитательной и методической работы, качества выполнения образовательных программ, результативность работы тренерских советов, состояния учебной отчетной документации;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уровень состояния преподавания;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заслушивает вопросы по проведению медицинского осмотра учащихся и состояния здоровья занимающихся, организации оздоровительной работы с учащимися;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подводит итоги выступлений воспитанников школы на соревнованиях различного ранга и подготовки спортивного резерва;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принимает решение о проведении контрольных нормативов и переводе учащихся в следующий этап обучения;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обсуждает в случае необходимости успеваемость и поведение отдельных учащихся в присутствии их родителей (лиц, их заменяющих);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решает вопрос об исключении учащихся за совершение противоправных действий, грубые и неоднократ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ные нарушения Устава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обсуждает и утверждает кандидатуры педагогических работников школы, представляемых к присвоению почетного 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вания «Заслуженный тренер РА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», «Заслуженный работник физическо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й культуры РА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«Заслуженный тренер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Росии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», «Заслуженный работник физической культуры и спорта России»,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«Отличник физической культуры».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Решения педагогического совета школы являются правомочными, если на его заседании присутствовало не менее двух третей состава, и за них проголосовало не менее двух третей из числа присутствующих.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выполнения решений педагогического совета осуществляет председатель и ответственные лица, указанные в решении. Результаты этой работы сообщаются на последующих заседаниях.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Решения педагогического совета школы, принятые в пределах своих полномочий, являются обязательными для администрации и его членов.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2. ОСОБЕННОСТИ ОБРАЗОВАТЕЛЬНОГО ПРОЦЕССА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БУ ДО «УДЮСШ»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лицензией (</w:t>
      </w:r>
      <w:r>
        <w:rPr>
          <w:rFonts w:ascii="Arial" w:hAnsi="Arial" w:cs="Arial"/>
          <w:lang w:eastAsia="ru-RU"/>
        </w:rPr>
        <w:t xml:space="preserve">1090401000227 </w:t>
      </w:r>
      <w:proofErr w:type="gramStart"/>
      <w:r>
        <w:rPr>
          <w:rFonts w:ascii="Arial" w:hAnsi="Arial" w:cs="Arial"/>
          <w:lang w:eastAsia="ru-RU"/>
        </w:rPr>
        <w:t>выдан</w:t>
      </w:r>
      <w:proofErr w:type="gramEnd"/>
      <w:r>
        <w:rPr>
          <w:rFonts w:ascii="Arial" w:hAnsi="Arial" w:cs="Arial"/>
          <w:lang w:eastAsia="ru-RU"/>
        </w:rPr>
        <w:t xml:space="preserve"> Министерством  образования, науки, молодежной политики и спорта.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), Уставом учреждения реализует дополнительные образовательные программы физкультурно-спортивной направленности (п.3.3).</w:t>
      </w:r>
    </w:p>
    <w:p w:rsidR="00BA36A0" w:rsidRDefault="00BA36A0" w:rsidP="000E6B89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П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римерная программа спортивной подготовки для детско-юношеских спортивных школ, специализированных детско-юношеских школ олимпийского резерва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следующим видам спорта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A36A0" w:rsidRDefault="00BA36A0" w:rsidP="000E6B89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345D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0E6B89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FD74FD" w:rsidRDefault="00BA36A0" w:rsidP="000E6B89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Реализуемые программы и количество 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данным программам 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E0"/>
      </w:tblPr>
      <w:tblGrid>
        <w:gridCol w:w="392"/>
        <w:gridCol w:w="4464"/>
        <w:gridCol w:w="2628"/>
        <w:gridCol w:w="2087"/>
      </w:tblGrid>
      <w:tr w:rsidR="00BA36A0" w:rsidRPr="00146402" w:rsidTr="00997241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программы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место филиалов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BA36A0" w:rsidRPr="00146402" w:rsidTr="00997241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Борьба самбо и дзюдо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, примерная программа спортивной подготовки для детско-юношеских спортивных школ, специализированных детско-юношеских школ олимпийского резерв</w:t>
            </w:r>
            <w:proofErr w:type="gramStart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Улаган,Чибиля,Кара-Кудюр,Балыктуюль,Балыкча,Саратан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rPr>
          <w:trHeight w:val="87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ГрГреко-римская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борьб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 программа спортивной подготовки для детско-юношеских спортивных школ, специализированных детско-юношеских школ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Улаган,Чибиля,Саратан,Акташ,Паспарта,Чибит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833AC3">
        <w:trPr>
          <w:trHeight w:val="735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A0091" w:rsidRDefault="00BA36A0" w:rsidP="00833A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833AC3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Гиревой спор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примерная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(Акташ)</w:t>
            </w:r>
          </w:p>
          <w:p w:rsidR="00BA36A0" w:rsidRPr="001A0091" w:rsidRDefault="00BA36A0" w:rsidP="00833A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506BDD" w:rsidRDefault="00BA36A0" w:rsidP="00833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rPr>
          <w:trHeight w:val="675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Волейбол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юноши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евушки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)-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Саратан,Акташ,Балыктуюль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rPr>
          <w:trHeight w:val="855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55 5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Ручной мяч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юноши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евушки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)-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(Акташ)</w:t>
            </w: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rPr>
          <w:trHeight w:val="405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A36A0" w:rsidRPr="008E7582" w:rsidRDefault="00BA36A0" w:rsidP="008E75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left="-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Футбо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л-</w:t>
            </w:r>
            <w:proofErr w:type="gramEnd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 программа 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Улаган,Чибиля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Б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Балыкча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36A0" w:rsidRPr="008E7582" w:rsidRDefault="00BA36A0" w:rsidP="008E75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Легкая атлетик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(Акташ)</w:t>
            </w: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rPr>
          <w:trHeight w:val="408"/>
        </w:trPr>
        <w:tc>
          <w:tcPr>
            <w:tcW w:w="39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36A0" w:rsidRPr="008E7582" w:rsidRDefault="00BA36A0" w:rsidP="008E75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Лыжные гонк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Балыктуюль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A36A0" w:rsidRPr="00143D2C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_-</w:t>
            </w:r>
          </w:p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  <w:tr w:rsidR="00BA36A0" w:rsidRPr="00146402" w:rsidTr="00997241">
        <w:tc>
          <w:tcPr>
            <w:tcW w:w="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833AC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997241">
        <w:tc>
          <w:tcPr>
            <w:tcW w:w="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833AC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997241">
        <w:trPr>
          <w:trHeight w:val="254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9972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A0" w:rsidRPr="00143D2C" w:rsidRDefault="00BA36A0" w:rsidP="00833AC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83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265"/>
        </w:trPr>
        <w:tc>
          <w:tcPr>
            <w:tcW w:w="392" w:type="dxa"/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36A0" w:rsidRPr="008E7582" w:rsidRDefault="00BA36A0" w:rsidP="008E75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4" w:type="dxa"/>
          </w:tcPr>
          <w:p w:rsidR="00BA36A0" w:rsidRDefault="00BA36A0" w:rsidP="00997241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506B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Бок</w:t>
            </w:r>
            <w:proofErr w:type="gramStart"/>
            <w:r w:rsidRPr="00506B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примерная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(Акташ)</w:t>
            </w:r>
          </w:p>
          <w:p w:rsidR="00BA36A0" w:rsidRDefault="00BA36A0" w:rsidP="00997241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</w:tcPr>
          <w:p w:rsidR="00BA36A0" w:rsidRPr="00506BDD" w:rsidRDefault="00BA36A0" w:rsidP="00506BDD">
            <w:pPr>
              <w:shd w:val="clear" w:color="auto" w:fill="FFFFFF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7" w:type="dxa"/>
            <w:vAlign w:val="center"/>
          </w:tcPr>
          <w:p w:rsidR="00BA36A0" w:rsidRPr="00143D2C" w:rsidRDefault="00BA36A0" w:rsidP="00F720C2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 лет</w:t>
            </w:r>
          </w:p>
        </w:tc>
      </w:tr>
    </w:tbl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МБОУ ДОД «УДЮСШ»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предоставляет платные дополнительные образовательные услуги.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Выводы: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Symbol" w:hAnsi="Symbol" w:cs="Arial"/>
          <w:color w:val="000000"/>
          <w:sz w:val="24"/>
          <w:szCs w:val="24"/>
          <w:lang w:eastAsia="ru-RU"/>
        </w:rPr>
        <w:t>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предлагается 2 программы физкультурно-спортивной направленности по культивируемым видам спорта, которые реализуются непосредственно в условиях спортивной школы и в условиях спортивно-оздоровительного лагеря;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Symbol" w:hAnsi="Symbol" w:cs="Arial"/>
          <w:color w:val="000000"/>
          <w:sz w:val="24"/>
          <w:szCs w:val="24"/>
          <w:lang w:eastAsia="ru-RU"/>
        </w:rPr>
        <w:t>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предлагаемые программы предоставляются бесплатно;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подготовки. Содержание требований к уровню подготовленности обучающихся спортивных школ составляют конкретные количественные показатели по основным видам подготовки, физическому развитию, результатам участия в соревнованиях, подготовке кандидатов в сборные команды.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 каждой возрастной группе предусматривается прием контрольных нормативов по общей, специальной физической, технико-тактической подготовке и уровню теоретических знаний.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Прием контрольных нормативов осуществляется в каждой возрастной группе НП (начальной подготовки) два раза в год, в УТГ (учебно-тренировочной группе) – не менее двух раз в течение учебного года (сентябрь-октябрь, май-июнь). Для перевода на последующий год обучения, обучающиеся каждой учебной группы должны сдать определенное количество нормативов.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Перевод обучающихся в группу следующего года обучения производится на основании решения тренерского совета с учетом: выполнения юными спортсменами контрольно-переводных нормативов по общей физической и специальной физической подготовке, медико-биологических показателей, наличия установленного спортивного разряда.</w:t>
      </w:r>
    </w:p>
    <w:p w:rsidR="00BA36A0" w:rsidRDefault="00BA36A0" w:rsidP="00143D2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3. УСЛОВИЯ ОСУЩЕСТВЛЕНИЯ ОБРАЗОВАТЕЛЬНОГО ПРОЦЕССА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чебный год в МБОУ ДОД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 начинается 01 сентября, заканчивается 31 августа. Учебно-тренировочные занятия на отделениях по видам спорта проводятся по учебным программам, утвержденным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Государственным Комитетом по физической культуре и спорту, Учебным планам, рассчитанным на 46 недель учебно-тренировочных занятий непосредственно в условиях ДЮСШ и дополнительные 6 недель тренировок в оздоровительном – спортивном лагере и по индивидуальным планам обучающихся на период их активного отдыха</w:t>
      </w:r>
    </w:p>
    <w:p w:rsidR="00BA36A0" w:rsidRPr="002D35A3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спортивной школы осуществлялась ежедневно, включая выходные и праздничные дни. Продолжительность одного часа составляет 45 мин. Продолжительность одного учебно-тренировочного занятия: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 на этапе спортивно-оздоровительной и начальной подготовки – 2 часа;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 на учебно-тренировочном этапе – 3 часа;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Учебно-тренир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овочные занятия проводились с 10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.00 часов до 20.00 часов с 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общеобразовательных школ, гимназий, лицеев, обучающимися средне-специальных и высших учебных заведений.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Средняя наполняемость групп по этапам подготовки соответствует санитарно-эпидемиологическим нормам.</w:t>
      </w: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Обеспеченность площадями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(безвозмездное пользование, совместная деятельность)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9"/>
        <w:gridCol w:w="2520"/>
        <w:gridCol w:w="2482"/>
      </w:tblGrid>
      <w:tr w:rsidR="00BA36A0" w:rsidRPr="00146402" w:rsidTr="00146402">
        <w:trPr>
          <w:trHeight w:val="293"/>
        </w:trPr>
        <w:tc>
          <w:tcPr>
            <w:tcW w:w="4569" w:type="dxa"/>
          </w:tcPr>
          <w:p w:rsidR="00BA36A0" w:rsidRPr="00146402" w:rsidRDefault="00BA36A0" w:rsidP="00146402">
            <w:pPr>
              <w:spacing w:before="100" w:beforeAutospacing="1" w:after="100" w:afterAutospacing="1" w:line="240" w:lineRule="auto"/>
              <w:outlineLvl w:val="5"/>
              <w:rPr>
                <w:rFonts w:ascii="Arial" w:hAnsi="Arial" w:cs="Arial"/>
                <w:b/>
                <w:bCs/>
                <w:color w:val="4997E1"/>
                <w:sz w:val="20"/>
                <w:szCs w:val="20"/>
                <w:lang w:eastAsia="ru-RU"/>
              </w:rPr>
            </w:pPr>
            <w:r w:rsidRPr="00146402">
              <w:rPr>
                <w:rFonts w:ascii="Arial" w:hAnsi="Arial" w:cs="Arial"/>
                <w:b/>
                <w:bCs/>
                <w:color w:val="4997E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640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Количество, площадь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6402">
              <w:rPr>
                <w:rFonts w:ascii="Arial" w:hAnsi="Arial" w:cs="Arial"/>
                <w:lang w:eastAsia="ru-RU"/>
              </w:rPr>
              <w:t>Примечание о приобретении</w:t>
            </w:r>
          </w:p>
        </w:tc>
      </w:tr>
      <w:tr w:rsidR="00BA36A0" w:rsidRPr="00146402" w:rsidTr="00146402">
        <w:tc>
          <w:tcPr>
            <w:tcW w:w="4569" w:type="dxa"/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«УДЮСШ»</w:t>
            </w: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Специализированнный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спортзал 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.У</w:t>
            </w:r>
            <w:proofErr w:type="gram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лаган</w:t>
            </w:r>
            <w:proofErr w:type="spellEnd"/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484 кв</w:t>
            </w:r>
            <w:proofErr w:type="gramStart"/>
            <w:r>
              <w:rPr>
                <w:rFonts w:ascii="Arial" w:hAnsi="Arial" w:cs="Arial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c>
          <w:tcPr>
            <w:tcW w:w="4569" w:type="dxa"/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Спортзал МБОУ «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Акташская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528 кв</w:t>
            </w:r>
            <w:proofErr w:type="gramStart"/>
            <w:r>
              <w:rPr>
                <w:rFonts w:ascii="Arial" w:hAnsi="Arial" w:cs="Arial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c>
          <w:tcPr>
            <w:tcW w:w="4569" w:type="dxa"/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Спортзал МБОУ «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Балыктуюльская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120 кв</w:t>
            </w:r>
            <w:proofErr w:type="gramStart"/>
            <w:r>
              <w:rPr>
                <w:rFonts w:ascii="Arial" w:hAnsi="Arial" w:cs="Arial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c>
          <w:tcPr>
            <w:tcW w:w="4569" w:type="dxa"/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Спортзал МБОУ</w:t>
            </w:r>
            <w:proofErr w:type="gram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»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Ч</w:t>
            </w:r>
            <w:proofErr w:type="gram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ибилинская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74 кв</w:t>
            </w:r>
            <w:proofErr w:type="gramStart"/>
            <w:r>
              <w:rPr>
                <w:rFonts w:ascii="Arial" w:hAnsi="Arial" w:cs="Arial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lef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rPr>
          <w:trHeight w:val="525"/>
        </w:trPr>
        <w:tc>
          <w:tcPr>
            <w:tcW w:w="4569" w:type="dxa"/>
            <w:tcBorders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Спортзал МБОУ «Кара </w:t>
            </w:r>
            <w:proofErr w:type="gram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–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удюрская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120 кв</w:t>
            </w:r>
            <w:proofErr w:type="gramStart"/>
            <w:r>
              <w:rPr>
                <w:rFonts w:ascii="Arial" w:hAnsi="Arial" w:cs="Arial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rPr>
          <w:trHeight w:val="252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Спортзал МБОУ «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Челушманская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rPr>
          <w:trHeight w:val="285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Специализированнный</w:t>
            </w:r>
            <w:proofErr w:type="spell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спортзал с. Чибит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A0" w:rsidRPr="005C246D" w:rsidRDefault="00BA36A0" w:rsidP="0014640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  <w:lang w:eastAsia="ru-RU"/>
              </w:rPr>
            </w:pPr>
            <w:r w:rsidRPr="005C246D">
              <w:rPr>
                <w:rFonts w:ascii="Times New Roman" w:hAnsi="Times New Roman"/>
                <w:sz w:val="32"/>
                <w:szCs w:val="32"/>
                <w:vertAlign w:val="superscript"/>
                <w:lang w:eastAsia="ru-RU"/>
              </w:rPr>
              <w:t>120 кв</w:t>
            </w:r>
            <w:proofErr w:type="gramStart"/>
            <w:r w:rsidRPr="005C246D">
              <w:rPr>
                <w:rFonts w:ascii="Times New Roman" w:hAnsi="Times New Roman"/>
                <w:sz w:val="32"/>
                <w:szCs w:val="32"/>
                <w:vertAlign w:val="superscript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rPr>
          <w:trHeight w:val="300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46402">
              <w:rPr>
                <w:b/>
                <w:sz w:val="28"/>
                <w:szCs w:val="28"/>
              </w:rPr>
              <w:t>Приспособленное подвальное помещение в жилом доме с</w:t>
            </w:r>
            <w:proofErr w:type="gramStart"/>
            <w:r w:rsidRPr="00146402">
              <w:rPr>
                <w:b/>
                <w:sz w:val="28"/>
                <w:szCs w:val="28"/>
              </w:rPr>
              <w:t>.А</w:t>
            </w:r>
            <w:proofErr w:type="gramEnd"/>
            <w:r w:rsidRPr="00146402">
              <w:rPr>
                <w:b/>
                <w:sz w:val="28"/>
                <w:szCs w:val="28"/>
              </w:rPr>
              <w:t>кташ по ул. Космонавтов 1</w:t>
            </w:r>
          </w:p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A0" w:rsidRDefault="00BA36A0" w:rsidP="001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  <w:p w:rsidR="00BA36A0" w:rsidRPr="005C246D" w:rsidRDefault="00BA36A0" w:rsidP="001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100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rPr>
          <w:trHeight w:val="225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Спортивный комплекс </w:t>
            </w:r>
            <w:proofErr w:type="spell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14640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аратан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A0" w:rsidRPr="005C246D" w:rsidRDefault="00BA36A0" w:rsidP="001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526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6402">
              <w:rPr>
                <w:rFonts w:ascii="Arial" w:hAnsi="Arial" w:cs="Arial"/>
                <w:lang w:eastAsia="ru-RU"/>
              </w:rPr>
              <w:t xml:space="preserve">Приобретен борцовский </w:t>
            </w:r>
            <w:proofErr w:type="spellStart"/>
            <w:r w:rsidRPr="00146402">
              <w:rPr>
                <w:rFonts w:ascii="Arial" w:hAnsi="Arial" w:cs="Arial"/>
                <w:lang w:eastAsia="ru-RU"/>
              </w:rPr>
              <w:t>ковер</w:t>
            </w:r>
            <w:proofErr w:type="gramStart"/>
            <w:r w:rsidRPr="00146402">
              <w:rPr>
                <w:rFonts w:ascii="Arial" w:hAnsi="Arial" w:cs="Arial"/>
                <w:lang w:eastAsia="ru-RU"/>
              </w:rPr>
              <w:t>,с</w:t>
            </w:r>
            <w:proofErr w:type="gramEnd"/>
            <w:r w:rsidRPr="00146402">
              <w:rPr>
                <w:rFonts w:ascii="Arial" w:hAnsi="Arial" w:cs="Arial"/>
                <w:lang w:eastAsia="ru-RU"/>
              </w:rPr>
              <w:t>портивная</w:t>
            </w:r>
            <w:proofErr w:type="spellEnd"/>
            <w:r w:rsidRPr="00146402">
              <w:rPr>
                <w:rFonts w:ascii="Arial" w:hAnsi="Arial" w:cs="Arial"/>
                <w:lang w:eastAsia="ru-RU"/>
              </w:rPr>
              <w:t xml:space="preserve"> одежда для единоборств </w:t>
            </w:r>
          </w:p>
        </w:tc>
      </w:tr>
      <w:tr w:rsidR="00BA36A0" w:rsidRPr="00146402" w:rsidTr="00146402">
        <w:trPr>
          <w:trHeight w:val="210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46402">
              <w:rPr>
                <w:b/>
                <w:sz w:val="28"/>
                <w:szCs w:val="28"/>
              </w:rPr>
              <w:t xml:space="preserve">Приспособленное  помещение в </w:t>
            </w:r>
            <w:proofErr w:type="spellStart"/>
            <w:r w:rsidRPr="00146402">
              <w:rPr>
                <w:b/>
                <w:sz w:val="28"/>
                <w:szCs w:val="28"/>
              </w:rPr>
              <w:t>с</w:t>
            </w:r>
            <w:proofErr w:type="gramStart"/>
            <w:r w:rsidRPr="00146402">
              <w:rPr>
                <w:b/>
                <w:sz w:val="28"/>
                <w:szCs w:val="28"/>
              </w:rPr>
              <w:t>.П</w:t>
            </w:r>
            <w:proofErr w:type="gramEnd"/>
            <w:r w:rsidRPr="00146402">
              <w:rPr>
                <w:b/>
                <w:sz w:val="28"/>
                <w:szCs w:val="28"/>
              </w:rPr>
              <w:t>аспарта</w:t>
            </w:r>
            <w:proofErr w:type="spellEnd"/>
          </w:p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A0" w:rsidRPr="005C246D" w:rsidRDefault="00BA36A0" w:rsidP="001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64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BA36A0" w:rsidRPr="00146402" w:rsidTr="00146402">
        <w:trPr>
          <w:trHeight w:val="285"/>
        </w:trPr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46402">
              <w:rPr>
                <w:b/>
                <w:sz w:val="28"/>
                <w:szCs w:val="28"/>
              </w:rPr>
              <w:t xml:space="preserve">Приспособленное  помещение в ДК </w:t>
            </w:r>
            <w:proofErr w:type="spellStart"/>
            <w:r w:rsidRPr="00146402">
              <w:rPr>
                <w:b/>
                <w:sz w:val="28"/>
                <w:szCs w:val="28"/>
              </w:rPr>
              <w:t>с</w:t>
            </w:r>
            <w:proofErr w:type="gramStart"/>
            <w:r w:rsidRPr="00146402">
              <w:rPr>
                <w:b/>
                <w:sz w:val="28"/>
                <w:szCs w:val="28"/>
              </w:rPr>
              <w:t>.Б</w:t>
            </w:r>
            <w:proofErr w:type="gramEnd"/>
            <w:r w:rsidRPr="00146402">
              <w:rPr>
                <w:b/>
                <w:sz w:val="28"/>
                <w:szCs w:val="28"/>
              </w:rPr>
              <w:t>алыктуюль</w:t>
            </w:r>
            <w:proofErr w:type="spellEnd"/>
            <w:r w:rsidRPr="00146402">
              <w:rPr>
                <w:b/>
                <w:sz w:val="28"/>
                <w:szCs w:val="28"/>
              </w:rPr>
              <w:t xml:space="preserve"> </w:t>
            </w:r>
          </w:p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A0" w:rsidRPr="005C246D" w:rsidRDefault="00BA36A0" w:rsidP="001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82.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.м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6A0" w:rsidRPr="00146402" w:rsidRDefault="00BA36A0" w:rsidP="00146402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146402">
              <w:rPr>
                <w:rFonts w:ascii="Arial" w:hAnsi="Arial" w:cs="Arial"/>
                <w:lang w:eastAsia="ru-RU"/>
              </w:rPr>
              <w:t xml:space="preserve">Приобретен борцовский </w:t>
            </w:r>
            <w:proofErr w:type="spellStart"/>
            <w:r w:rsidRPr="00146402">
              <w:rPr>
                <w:rFonts w:ascii="Arial" w:hAnsi="Arial" w:cs="Arial"/>
                <w:lang w:eastAsia="ru-RU"/>
              </w:rPr>
              <w:t>ковер</w:t>
            </w:r>
            <w:proofErr w:type="gramStart"/>
            <w:r w:rsidRPr="00146402">
              <w:rPr>
                <w:rFonts w:ascii="Arial" w:hAnsi="Arial" w:cs="Arial"/>
                <w:lang w:eastAsia="ru-RU"/>
              </w:rPr>
              <w:t>,с</w:t>
            </w:r>
            <w:proofErr w:type="gramEnd"/>
            <w:r w:rsidRPr="00146402">
              <w:rPr>
                <w:rFonts w:ascii="Arial" w:hAnsi="Arial" w:cs="Arial"/>
                <w:lang w:eastAsia="ru-RU"/>
              </w:rPr>
              <w:t>портивная</w:t>
            </w:r>
            <w:proofErr w:type="spellEnd"/>
            <w:r w:rsidRPr="00146402">
              <w:rPr>
                <w:rFonts w:ascii="Arial" w:hAnsi="Arial" w:cs="Arial"/>
                <w:lang w:eastAsia="ru-RU"/>
              </w:rPr>
              <w:t xml:space="preserve"> одежда для единоборств </w:t>
            </w:r>
          </w:p>
        </w:tc>
      </w:tr>
    </w:tbl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Информационно-техническое оснащение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Таблица 3</w:t>
      </w:r>
    </w:p>
    <w:tbl>
      <w:tblPr>
        <w:tblW w:w="0" w:type="auto"/>
        <w:tblInd w:w="-102" w:type="dxa"/>
        <w:tblCellMar>
          <w:left w:w="0" w:type="dxa"/>
          <w:right w:w="0" w:type="dxa"/>
        </w:tblCellMar>
        <w:tblLook w:val="00A0"/>
      </w:tblPr>
      <w:tblGrid>
        <w:gridCol w:w="2042"/>
        <w:gridCol w:w="5748"/>
        <w:gridCol w:w="1747"/>
      </w:tblGrid>
      <w:tr w:rsidR="00BA36A0" w:rsidRPr="00146402" w:rsidTr="00143D2C">
        <w:trPr>
          <w:trHeight w:val="79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36A0" w:rsidRPr="00143D2C" w:rsidRDefault="00BA36A0" w:rsidP="00143D2C">
            <w:pPr>
              <w:spacing w:after="0" w:line="240" w:lineRule="atLeast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Тип техники</w:t>
            </w:r>
          </w:p>
        </w:tc>
        <w:tc>
          <w:tcPr>
            <w:tcW w:w="6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Спецификация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A36A0" w:rsidRPr="00146402" w:rsidTr="00143D2C">
        <w:trPr>
          <w:trHeight w:val="99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CC34BE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P III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-800, монитор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NQ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, системный блок</w:t>
            </w:r>
            <w:r w:rsidRPr="00143D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KRAFTWA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36A0" w:rsidRDefault="00BA36A0" w:rsidP="00833AC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833AC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Дополнительное оборудование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Таблица 4</w:t>
      </w:r>
    </w:p>
    <w:tbl>
      <w:tblPr>
        <w:tblW w:w="0" w:type="auto"/>
        <w:tblInd w:w="-102" w:type="dxa"/>
        <w:tblCellMar>
          <w:left w:w="0" w:type="dxa"/>
          <w:right w:w="0" w:type="dxa"/>
        </w:tblCellMar>
        <w:tblLook w:val="00A0"/>
      </w:tblPr>
      <w:tblGrid>
        <w:gridCol w:w="2391"/>
        <w:gridCol w:w="5401"/>
        <w:gridCol w:w="1745"/>
      </w:tblGrid>
      <w:tr w:rsidR="00BA36A0" w:rsidRPr="00146402" w:rsidTr="00143D2C">
        <w:trPr>
          <w:trHeight w:val="598"/>
        </w:trPr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before="40"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before="40"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before="40"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A36A0" w:rsidRPr="00146402" w:rsidTr="00143D2C">
        <w:trPr>
          <w:trHeight w:val="425"/>
        </w:trPr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before="20"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Лазерный принтер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before="20" w:after="0" w:line="240" w:lineRule="auto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XEROX </w:t>
            </w:r>
            <w:proofErr w:type="spellStart"/>
            <w:r w:rsidRPr="00143D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Phaser</w:t>
            </w:r>
            <w:proofErr w:type="spellEnd"/>
            <w:r w:rsidRPr="00143D2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43D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36A0" w:rsidRPr="00143D2C" w:rsidRDefault="00BA36A0" w:rsidP="00143D2C">
            <w:pPr>
              <w:spacing w:before="20"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Спортивная школа имеет доступ в интернет с одного компьютера.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Кадровый состав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Таблица 5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80"/>
        <w:gridCol w:w="4391"/>
      </w:tblGrid>
      <w:tr w:rsidR="00BA36A0" w:rsidRPr="00146402" w:rsidTr="00143D2C"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BA36A0" w:rsidRPr="00146402" w:rsidTr="00143D2C"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педагогически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работников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24-штатных, 2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-совместители</w:t>
            </w:r>
          </w:p>
        </w:tc>
      </w:tr>
      <w:tr w:rsidR="00BA36A0" w:rsidRPr="00146402" w:rsidTr="00143D2C"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Имеют образование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Высшее-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BA36A0" w:rsidRPr="00146402" w:rsidTr="00143D2C"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Имеют категорию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 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первую-2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вторую – 15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категории – 7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A36A0" w:rsidRPr="00146402" w:rsidTr="00143D2C"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Имеют отраслевые награды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A36A0" w:rsidRPr="00146402" w:rsidTr="00143D2C"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года прошли 9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Выводы: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hanging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     </w:t>
      </w:r>
      <w:r w:rsidRPr="00143D2C">
        <w:rPr>
          <w:rFonts w:ascii="Symbol" w:hAnsi="Symbol" w:cs="Arial"/>
          <w:color w:val="000000"/>
          <w:sz w:val="24"/>
          <w:szCs w:val="24"/>
          <w:lang w:eastAsia="ru-RU"/>
        </w:rPr>
        <w:t>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спортивная школа полностью укомплектована кадрами;</w:t>
      </w:r>
    </w:p>
    <w:p w:rsidR="00BA36A0" w:rsidRPr="00143D2C" w:rsidRDefault="00BA36A0" w:rsidP="00833AC3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Symbol" w:hAnsi="Symbol" w:cs="Arial"/>
          <w:color w:val="000000"/>
          <w:sz w:val="24"/>
          <w:szCs w:val="24"/>
          <w:lang w:eastAsia="ru-RU"/>
        </w:rPr>
        <w:t>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профессиональный и интеллектуальный уровень педагогическог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коллектива МБОУ ДОД «УДЮСШ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»п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озволяет предоставлять дополнительные образовательные услуги высокого качества.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4. РЕЗ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УЛЬТАТЫ ДЕЯТЕЛЬНОСТИ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», КАЧЕСТВА ОБРАЗОВАНИЯ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Для оценки резу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льтата образования в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 были взяты следующие показатели: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1. Уровень сохранность контингента воспитанников.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2. Уровень состояния здоровья воспитанников.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3. Выполнение программных требований по ОФП и СФП.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4. Уровень личных достижений в выбранном виде спорта.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5. Выполнение разрядных нормативов.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6. Профориентация.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КОМ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</w:t>
      </w:r>
      <w:r w:rsidRPr="00143D2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ЛЕКСНОЕ ПРОХОЖДЕНИЕ И ОСВОЕНИЕ </w:t>
      </w:r>
      <w:proofErr w:type="gramStart"/>
      <w:r w:rsidRPr="00143D2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ПРОГРАММНОГО</w:t>
      </w:r>
      <w:proofErr w:type="gramEnd"/>
    </w:p>
    <w:p w:rsidR="00BA36A0" w:rsidRPr="00143D2C" w:rsidRDefault="00BA36A0" w:rsidP="00143D2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МАТЕРИАЛА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 Сохранность контингента воспитанников является одним из основных показателей оценки деятельности педаго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гического коллектива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». Этот показатель отслеживается в течени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всего учебного года в соответствии информационным стандартам «Результативность образовательного процесса, сохранность контингента воспитанников». Результаты мониторинга показали положительную динамику сохранности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конти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нгента воспитанников «УДЮСШ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tbl>
      <w:tblPr>
        <w:tblW w:w="8770" w:type="dxa"/>
        <w:jc w:val="center"/>
        <w:tblCellMar>
          <w:left w:w="0" w:type="dxa"/>
          <w:right w:w="0" w:type="dxa"/>
        </w:tblCellMar>
        <w:tblLook w:val="00A0"/>
      </w:tblPr>
      <w:tblGrid>
        <w:gridCol w:w="4457"/>
        <w:gridCol w:w="4313"/>
      </w:tblGrid>
      <w:tr w:rsidR="00BA36A0" w:rsidRPr="00146402" w:rsidTr="00143D2C">
        <w:trPr>
          <w:trHeight w:val="500"/>
          <w:jc w:val="center"/>
        </w:trPr>
        <w:tc>
          <w:tcPr>
            <w:tcW w:w="4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2014-2015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2015-2016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BA36A0" w:rsidRPr="00146402" w:rsidTr="00143D2C">
        <w:trPr>
          <w:trHeight w:val="515"/>
          <w:jc w:val="center"/>
        </w:trPr>
        <w:tc>
          <w:tcPr>
            <w:tcW w:w="4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</w:t>
            </w: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</w:tr>
    </w:tbl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Педаго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гическим коллективом «УДЮСШ»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должное внимание уделяется ведению качественного образовательного процесса, повышению уровня физической и специальной подготовленности учащихся,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ыполнению программных требований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разрядных нормативов по культивируемым видам спорта.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 ходе выполнения требований учебных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 по всем культивируемым видам спорта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определения уровня физической и технической подготовленности обучающихся проведены контрольно-переводные испытания. В результате чего определилась степень приобретения практических умений, двигательных навыков учащихся на основании выполнения программных требований по видам спорта.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Показатель выполнения контрольно - переводных нормативов учащими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ся «УДЮСШ» в 2014 – 2015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отражает высокий уровень физического развития учащихся, овладение двигательными навыками и умениям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 по видам спорта и составила 80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%, в прошлом учебном 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оду этот показатель составлял 75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%.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Результаты выполнения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щимися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ольных нормативов по итогам 2015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2016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года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казали, что обучающиеся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 успешно освоили программные требования по культивируемым видам спорта. Но хотелось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более серьезного подхода к подбору сре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дств и методов обучения, высокого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организационн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методического уровня проведения занятий, что позволит положительнее влиять на подготовку спортсменов- разрядников.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Тренерско-преподавательский состав школы уделяет серьезное внимание выполнению раздела программы по участию в соревнованиях, что дает возможность обучающемуся активно участвовать во внутри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школьных, городских, областных и всероссийских соревнованиях и выполнить необходимый минимум по освоению объемов соревновательных нагрузок.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 течение календарного года воспитанники спортивной школы приняли участие в 14-и внутри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школьных, 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ствовали в 16 районных, более 20 республиканских,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7 Всероссийских соре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внованиях по спортивным единоборствам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 По итогам выступлений учащихся, среднегодовой показатель охвата воспитанников школы различными спортивными мероприятиями составил 100% к числу занимающихся в школе.</w:t>
      </w:r>
    </w:p>
    <w:p w:rsidR="00BA36A0" w:rsidRPr="003204A9" w:rsidRDefault="00BA36A0" w:rsidP="00143D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3204A9">
        <w:rPr>
          <w:rFonts w:ascii="Times New Roman" w:hAnsi="Times New Roman"/>
          <w:color w:val="000000"/>
          <w:lang w:eastAsia="ru-RU"/>
        </w:rPr>
        <w:t>ПОДГОТОВКА РАЗРЯДНИКОВ.</w:t>
      </w:r>
    </w:p>
    <w:p w:rsidR="00BA36A0" w:rsidRPr="003204A9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3204A9">
        <w:rPr>
          <w:rFonts w:ascii="Times New Roman" w:hAnsi="Times New Roman"/>
          <w:color w:val="000000"/>
          <w:lang w:eastAsia="ru-RU"/>
        </w:rPr>
        <w:t>За 2015-2016 учебный год было подготовлено разрядников: </w:t>
      </w:r>
      <w:r>
        <w:rPr>
          <w:rFonts w:ascii="Times New Roman" w:hAnsi="Times New Roman"/>
          <w:color w:val="000000"/>
          <w:u w:val="single"/>
          <w:lang w:eastAsia="ru-RU"/>
        </w:rPr>
        <w:t>КМС- 3</w:t>
      </w:r>
      <w:r w:rsidRPr="003204A9">
        <w:rPr>
          <w:rFonts w:ascii="Times New Roman" w:hAnsi="Times New Roman"/>
          <w:color w:val="000000"/>
          <w:u w:val="single"/>
          <w:lang w:eastAsia="ru-RU"/>
        </w:rPr>
        <w:t>; Первый - 15; Вто</w:t>
      </w:r>
      <w:r w:rsidRPr="003204A9">
        <w:rPr>
          <w:rFonts w:ascii="Times New Roman" w:hAnsi="Times New Roman"/>
          <w:color w:val="000000"/>
          <w:lang w:eastAsia="ru-RU"/>
        </w:rPr>
        <w:t>рой – 17; </w:t>
      </w:r>
      <w:proofErr w:type="gramStart"/>
      <w:r w:rsidRPr="003204A9">
        <w:rPr>
          <w:rFonts w:ascii="Times New Roman" w:hAnsi="Times New Roman"/>
          <w:color w:val="000000"/>
          <w:lang w:eastAsia="ru-RU"/>
        </w:rPr>
        <w:t>М</w:t>
      </w:r>
      <w:r w:rsidRPr="003204A9">
        <w:rPr>
          <w:rFonts w:ascii="Times New Roman" w:hAnsi="Times New Roman"/>
          <w:color w:val="000000"/>
          <w:u w:val="single"/>
          <w:lang w:eastAsia="ru-RU"/>
        </w:rPr>
        <w:t>ассовые</w:t>
      </w:r>
      <w:proofErr w:type="gramEnd"/>
      <w:r w:rsidRPr="003204A9">
        <w:rPr>
          <w:rFonts w:ascii="Times New Roman" w:hAnsi="Times New Roman"/>
          <w:color w:val="000000"/>
          <w:u w:val="single"/>
          <w:lang w:eastAsia="ru-RU"/>
        </w:rPr>
        <w:t>:</w:t>
      </w:r>
      <w:r w:rsidRPr="003204A9">
        <w:rPr>
          <w:rFonts w:ascii="Times New Roman" w:hAnsi="Times New Roman"/>
          <w:color w:val="000000"/>
          <w:lang w:eastAsia="ru-RU"/>
        </w:rPr>
        <w:t> - 122.</w:t>
      </w:r>
    </w:p>
    <w:p w:rsidR="00BA36A0" w:rsidRPr="003204A9" w:rsidRDefault="00BA36A0" w:rsidP="00143D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3204A9">
        <w:rPr>
          <w:rFonts w:ascii="Times New Roman" w:hAnsi="Times New Roman"/>
          <w:color w:val="000000"/>
          <w:lang w:eastAsia="ru-RU"/>
        </w:rPr>
        <w:t>СВЯЗЬ С ОБЩЕОБРАЗОВАТЕЛЬНОЙ ШКОЛОЙ.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детско-юношеской спортивной школы тесно связана с работой образовате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льных учреждений района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 Спортивные залы предоставляются безвозмездно по договору.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Рекомендации: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Необходимо улучшить качество отбора в группы начальной подготовки.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Необходимо следить за стабильностью контингента, особенно на учебно-тренировочном этапе.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- Своевременно и грамотно комплектовать сборные команды школы по возрастным группам.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Pr="003204A9">
        <w:rPr>
          <w:rFonts w:ascii="Times New Roman" w:hAnsi="Times New Roman"/>
          <w:color w:val="000000"/>
          <w:sz w:val="24"/>
          <w:szCs w:val="24"/>
          <w:lang w:eastAsia="ru-RU"/>
        </w:rPr>
        <w:t>Остается слабым резе</w:t>
      </w:r>
      <w:proofErr w:type="gramStart"/>
      <w:r w:rsidRPr="003204A9">
        <w:rPr>
          <w:rFonts w:ascii="Times New Roman" w:hAnsi="Times New Roman"/>
          <w:color w:val="000000"/>
          <w:sz w:val="24"/>
          <w:szCs w:val="24"/>
          <w:lang w:eastAsia="ru-RU"/>
        </w:rPr>
        <w:t>рв в сб</w:t>
      </w:r>
      <w:proofErr w:type="gramEnd"/>
      <w:r w:rsidRPr="003204A9">
        <w:rPr>
          <w:rFonts w:ascii="Times New Roman" w:hAnsi="Times New Roman"/>
          <w:color w:val="000000"/>
          <w:sz w:val="24"/>
          <w:szCs w:val="24"/>
          <w:lang w:eastAsia="ru-RU"/>
        </w:rPr>
        <w:t>орные команды района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Таким образом, результаты анализа по данному направлению ведется на достаточном уровне.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2. Следующим показателем оценки качества реализации образовательной программы является уровень состояние здоровья учащихся.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Для эффективности учебно-тренировочного процесса все средства и воздействия спортивной подготовки, применяемые тренером-преподавателем должны строго соответствовать силам и возможностям спортсмена, его способности воспринимать и усваивать тренировочные нагрузки, восстанавливаться в требуемой мере к следующему занятию или в после соревновательный период.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Немаловажное значение в определении состояния здоровья юного спортсмена, его индивидуальных особенностей, а так же при подборе методов и средств, проведения тренировок для каждого воспитанника имеют результаты углубленного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медицинского осмотра. Поэтому воспитанники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тренировочных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групп, один раз в год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проходят тщател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ьное медицинское обследование. Обу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щиеся начальной подготовки допускаются к занятиям по справкам от школьного врача или врача педиатра по месту проживания.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Тренеры регулярно проводят в группах беседы по технике безопасности, предупреждению травматизма, закаливанию.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Травматизма среди работников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обучающихся не отмечено в 2015-2016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BA36A0" w:rsidRPr="003204A9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3204A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Таким образом, необходимо отметить, что работа по отслеживанию состояния здоровья воспитанников проводится, но имеются недостатки: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недостаточна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отработана система мониторинга отслеживания состояния здоровья воспитанников;- не все тренеры-преподаватели качественно проводят коррекционную работу;</w:t>
      </w:r>
    </w:p>
    <w:p w:rsidR="00BA36A0" w:rsidRPr="003204A9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143D2C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Pr="003204A9">
        <w:rPr>
          <w:rFonts w:ascii="Times New Roman" w:hAnsi="Times New Roman"/>
          <w:color w:val="000000"/>
          <w:sz w:val="24"/>
          <w:szCs w:val="24"/>
          <w:lang w:eastAsia="ru-RU"/>
        </w:rPr>
        <w:t>острым остается вопрос летнего оздоровления детей (турпоход на 10 дней, 20 обучающихся).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3.Выполнение программных требований по ОФП и СФП.</w:t>
      </w:r>
    </w:p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Основным показателем для оценки уровня освоения учебной программы воспитанниками по виду спорта является</w:t>
      </w:r>
      <w:r w:rsidR="007C4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выполнение контрольных нормативов по ОФП и СФП.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25"/>
        <w:gridCol w:w="2382"/>
        <w:gridCol w:w="2382"/>
        <w:gridCol w:w="2382"/>
      </w:tblGrid>
      <w:tr w:rsidR="00BA36A0" w:rsidRPr="00146402" w:rsidTr="00DB4E4D"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</w:p>
        </w:tc>
      </w:tr>
      <w:tr w:rsidR="00BA36A0" w:rsidRPr="00146402" w:rsidTr="00DB4E4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36A0" w:rsidRPr="00143D2C" w:rsidRDefault="00BA36A0" w:rsidP="00143D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% сдача контрольных нормативов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% сдача контрольных нормативов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143D2C">
              <w:rPr>
                <w:rFonts w:ascii="Times New Roman" w:hAnsi="Times New Roman"/>
                <w:sz w:val="24"/>
                <w:szCs w:val="24"/>
                <w:lang w:eastAsia="ru-RU"/>
              </w:rPr>
              <w:t>% сдача контрольных нормативов</w:t>
            </w:r>
          </w:p>
        </w:tc>
      </w:tr>
      <w:tr w:rsidR="00BA36A0" w:rsidRPr="00146402" w:rsidTr="00DB4E4D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Борьба самбо и дзюдо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A36A0" w:rsidRPr="00146402" w:rsidTr="00DB4E4D">
        <w:trPr>
          <w:trHeight w:val="5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143D2C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Греко-римская борьба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A36A0" w:rsidRPr="00146402" w:rsidTr="00DB4E4D">
        <w:trPr>
          <w:trHeight w:val="345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A36A0" w:rsidRPr="00146402" w:rsidTr="00DB4E4D">
        <w:trPr>
          <w:trHeight w:val="363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A36A0" w:rsidRPr="00146402" w:rsidTr="00DB4E4D">
        <w:trPr>
          <w:trHeight w:val="330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Ручной мяч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A36A0" w:rsidRPr="00146402" w:rsidTr="00DB4E4D">
        <w:trPr>
          <w:trHeight w:val="315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A36A0" w:rsidRPr="00146402" w:rsidTr="00DB4E4D">
        <w:trPr>
          <w:trHeight w:val="270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BA36A0" w:rsidRPr="00146402" w:rsidTr="00DB4E4D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BA36A0" w:rsidRPr="00146402" w:rsidTr="00DB4E4D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Default="00BA36A0" w:rsidP="00143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3204A9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A0" w:rsidRPr="00143D2C" w:rsidRDefault="00BA36A0" w:rsidP="00B15C0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Средний показатель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дачи контрольных нормативов – 80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%. Сдача контрольных нормативов по учебному разделу проводится два раза в год согласно утвержденному графику. Используя программный материал, изученный за учебный год, тренерский совет разрабатывает контрольные нормативы. На промежуточном контроле по всем учебным разделам проверяется соответствие специальной и общефизической подготовки обучающихся требованиям государственных образовательных программ, глубина и прочность полученных знаний, навыков и их практическое применение. Анализ выполнения контрольных 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ормативов воспитанниками за 2015 – 2016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чебный год показывает удовлетворительный итог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общего количества детей, </w:t>
      </w:r>
      <w:bookmarkStart w:id="0" w:name="_GoBack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выполнивших норматив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bookmarkEnd w:id="0"/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4. Уровень личных и командных достижений воспитанников по отделениям определяются по результатам участия в соревнованиях.</w:t>
      </w:r>
    </w:p>
    <w:p w:rsidR="00BA36A0" w:rsidRPr="0077591E" w:rsidRDefault="00BA36A0" w:rsidP="00B637FC">
      <w:pPr>
        <w:jc w:val="center"/>
        <w:rPr>
          <w:rFonts w:ascii="Times New Roman" w:hAnsi="Times New Roman"/>
          <w:sz w:val="24"/>
          <w:szCs w:val="24"/>
        </w:rPr>
      </w:pPr>
      <w:r w:rsidRPr="0077591E">
        <w:rPr>
          <w:rFonts w:ascii="Times New Roman" w:hAnsi="Times New Roman"/>
          <w:sz w:val="24"/>
          <w:szCs w:val="24"/>
        </w:rPr>
        <w:t>Спортивные достижения на</w:t>
      </w:r>
      <w:r w:rsidR="0077591E" w:rsidRPr="0077591E">
        <w:rPr>
          <w:rFonts w:ascii="Times New Roman" w:hAnsi="Times New Roman"/>
          <w:sz w:val="24"/>
          <w:szCs w:val="24"/>
        </w:rPr>
        <w:t xml:space="preserve"> муниципальном, региональном и всероссийском </w:t>
      </w:r>
      <w:r w:rsidRPr="0077591E">
        <w:rPr>
          <w:rFonts w:ascii="Times New Roman" w:hAnsi="Times New Roman"/>
          <w:sz w:val="24"/>
          <w:szCs w:val="24"/>
        </w:rPr>
        <w:t xml:space="preserve"> уровне</w:t>
      </w:r>
      <w:proofErr w:type="gramStart"/>
      <w:r w:rsidRPr="0077591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2082"/>
        <w:gridCol w:w="10"/>
        <w:gridCol w:w="1636"/>
        <w:gridCol w:w="1503"/>
        <w:gridCol w:w="1407"/>
      </w:tblGrid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№</w:t>
            </w:r>
          </w:p>
          <w:p w:rsidR="00BA36A0" w:rsidRPr="00891614" w:rsidRDefault="00BA36A0" w:rsidP="00FD74FD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Ф.И.О.тренера-преподавателя</w:t>
            </w:r>
            <w:proofErr w:type="spellEnd"/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Уровень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 xml:space="preserve">Вид спорта </w:t>
            </w:r>
          </w:p>
        </w:tc>
      </w:tr>
      <w:tr w:rsidR="00BA36A0" w:rsidRPr="00891614" w:rsidTr="00891614">
        <w:trPr>
          <w:trHeight w:val="548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Сартаков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Сартаков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731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Сартаков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Россия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7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4.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Сартаков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Всер-ий</w:t>
            </w:r>
            <w:proofErr w:type="spellEnd"/>
          </w:p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турнир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27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5.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Сартаков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СФО</w:t>
            </w:r>
            <w:proofErr w:type="gramStart"/>
            <w:r w:rsidRPr="00891614">
              <w:rPr>
                <w:rFonts w:ascii="Times New Roman" w:hAnsi="Times New Roman"/>
              </w:rPr>
              <w:t>,Р</w:t>
            </w:r>
            <w:proofErr w:type="gramEnd"/>
            <w:r w:rsidRPr="00891614">
              <w:rPr>
                <w:rFonts w:ascii="Times New Roman" w:hAnsi="Times New Roman"/>
              </w:rPr>
              <w:t>оссия</w:t>
            </w:r>
            <w:proofErr w:type="spellEnd"/>
            <w:r w:rsidRPr="00891614">
              <w:rPr>
                <w:rFonts w:ascii="Times New Roman" w:hAnsi="Times New Roman"/>
              </w:rPr>
              <w:t>- участие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3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Дзюдо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6.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7.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Бабаков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8.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Бабаков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9.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Чильчинов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Г.Б.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Греко-римская борьба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10.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Чильчинов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Г.Б.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Всер-ий</w:t>
            </w:r>
            <w:proofErr w:type="spellEnd"/>
          </w:p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турнир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Греко-римская борьба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11.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Чильчинов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Г.Б.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Всер-ий</w:t>
            </w:r>
            <w:proofErr w:type="spellEnd"/>
          </w:p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турнир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Греко-римская борьба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25.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36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Дзюдо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27.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36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Дзюдо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28.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36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3 место</w:t>
            </w:r>
          </w:p>
        </w:tc>
        <w:tc>
          <w:tcPr>
            <w:tcW w:w="1407" w:type="dxa"/>
          </w:tcPr>
          <w:p w:rsidR="00BA36A0" w:rsidRPr="00891614" w:rsidRDefault="00BA36A0" w:rsidP="00B15C0E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15.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Чильчинов</w:t>
            </w:r>
            <w:proofErr w:type="spellEnd"/>
            <w:r w:rsidRPr="00891614">
              <w:rPr>
                <w:rFonts w:ascii="Times New Roman" w:hAnsi="Times New Roman"/>
              </w:rPr>
              <w:t xml:space="preserve"> Г.Б.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СФО</w:t>
            </w:r>
            <w:proofErr w:type="gramStart"/>
            <w:r w:rsidRPr="00891614">
              <w:rPr>
                <w:rFonts w:ascii="Times New Roman" w:hAnsi="Times New Roman"/>
              </w:rPr>
              <w:t>,Р</w:t>
            </w:r>
            <w:proofErr w:type="gramEnd"/>
            <w:r w:rsidRPr="00891614">
              <w:rPr>
                <w:rFonts w:ascii="Times New Roman" w:hAnsi="Times New Roman"/>
              </w:rPr>
              <w:t>оссия</w:t>
            </w:r>
            <w:proofErr w:type="spellEnd"/>
            <w:r w:rsidRPr="00891614">
              <w:rPr>
                <w:rFonts w:ascii="Times New Roman" w:hAnsi="Times New Roman"/>
              </w:rPr>
              <w:t xml:space="preserve"> -участие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Греко-римская борьба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16.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Манеев</w:t>
            </w:r>
            <w:proofErr w:type="spellEnd"/>
            <w:r w:rsidRPr="00891614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Первенство Мира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Гиревой спорт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17.</w:t>
            </w:r>
          </w:p>
        </w:tc>
        <w:tc>
          <w:tcPr>
            <w:tcW w:w="2092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Манеев</w:t>
            </w:r>
            <w:proofErr w:type="spellEnd"/>
            <w:r w:rsidRPr="00891614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636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Гиревой спорт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18.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Тадышев</w:t>
            </w:r>
            <w:proofErr w:type="spellEnd"/>
            <w:r w:rsidRPr="00891614">
              <w:rPr>
                <w:rFonts w:ascii="Times New Roman" w:hAnsi="Times New Roman"/>
              </w:rPr>
              <w:t xml:space="preserve"> Ю.Н.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3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Дзюдо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19.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Тадышев</w:t>
            </w:r>
            <w:proofErr w:type="spellEnd"/>
            <w:r w:rsidRPr="00891614">
              <w:rPr>
                <w:rFonts w:ascii="Times New Roman" w:hAnsi="Times New Roman"/>
              </w:rPr>
              <w:t xml:space="preserve"> Ю.Н.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20.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Быдышев</w:t>
            </w:r>
            <w:proofErr w:type="spellEnd"/>
            <w:r w:rsidRPr="00891614">
              <w:rPr>
                <w:rFonts w:ascii="Times New Roman" w:hAnsi="Times New Roman"/>
              </w:rPr>
              <w:t xml:space="preserve"> А.</w:t>
            </w:r>
            <w:proofErr w:type="gramStart"/>
            <w:r w:rsidRPr="00891614">
              <w:rPr>
                <w:rFonts w:ascii="Times New Roman" w:hAnsi="Times New Roman"/>
              </w:rPr>
              <w:t>Р</w:t>
            </w:r>
            <w:proofErr w:type="gramEnd"/>
          </w:p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proofErr w:type="spellStart"/>
            <w:r w:rsidRPr="00891614">
              <w:rPr>
                <w:rFonts w:ascii="Times New Roman" w:hAnsi="Times New Roman"/>
              </w:rPr>
              <w:t>Аскышев</w:t>
            </w:r>
            <w:proofErr w:type="spellEnd"/>
            <w:r w:rsidRPr="00891614">
              <w:rPr>
                <w:rFonts w:ascii="Times New Roman" w:hAnsi="Times New Roman"/>
              </w:rPr>
              <w:t xml:space="preserve"> Е.М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3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Футбол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3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22.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23.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РА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Самбо</w:t>
            </w:r>
          </w:p>
        </w:tc>
      </w:tr>
      <w:tr w:rsidR="00BA36A0" w:rsidRPr="00891614" w:rsidTr="00891614">
        <w:trPr>
          <w:trHeight w:val="564"/>
        </w:trPr>
        <w:tc>
          <w:tcPr>
            <w:tcW w:w="52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24.</w:t>
            </w:r>
          </w:p>
        </w:tc>
        <w:tc>
          <w:tcPr>
            <w:tcW w:w="2082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Санин А.А.</w:t>
            </w:r>
          </w:p>
        </w:tc>
        <w:tc>
          <w:tcPr>
            <w:tcW w:w="1646" w:type="dxa"/>
            <w:gridSpan w:val="2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СФО</w:t>
            </w:r>
          </w:p>
        </w:tc>
        <w:tc>
          <w:tcPr>
            <w:tcW w:w="1503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1 место</w:t>
            </w:r>
          </w:p>
        </w:tc>
        <w:tc>
          <w:tcPr>
            <w:tcW w:w="1407" w:type="dxa"/>
          </w:tcPr>
          <w:p w:rsidR="00BA36A0" w:rsidRPr="00891614" w:rsidRDefault="00BA36A0" w:rsidP="00FD74FD">
            <w:pPr>
              <w:rPr>
                <w:rFonts w:ascii="Times New Roman" w:hAnsi="Times New Roman"/>
              </w:rPr>
            </w:pPr>
            <w:r w:rsidRPr="00891614">
              <w:rPr>
                <w:rFonts w:ascii="Times New Roman" w:hAnsi="Times New Roman"/>
              </w:rPr>
              <w:t>Дзюдо</w:t>
            </w:r>
          </w:p>
        </w:tc>
      </w:tr>
    </w:tbl>
    <w:p w:rsidR="00BA36A0" w:rsidRPr="00143D2C" w:rsidRDefault="00BA36A0" w:rsidP="00143D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BA36A0" w:rsidRPr="00143D2C" w:rsidRDefault="00BA36A0" w:rsidP="00143D2C">
      <w:pPr>
        <w:shd w:val="clear" w:color="auto" w:fill="FFFFFF"/>
        <w:spacing w:after="0" w:line="240" w:lineRule="auto"/>
        <w:ind w:left="1260" w:hanging="360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Pr="00143D2C">
        <w:rPr>
          <w:rFonts w:ascii="Times New Roman" w:hAnsi="Times New Roman"/>
          <w:color w:val="000000"/>
          <w:sz w:val="14"/>
          <w:lang w:eastAsia="ru-RU"/>
        </w:rPr>
        <w:t> 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СОЦИАЛЬНАЯ АКТИВН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ОСТЬ И ВНЕШНИЕ СВЯЗИ «УДЮСШ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Социализация обучающихся – одно из основных направлений воспитательной деятельности, ибо она ориентируется на усвоение определенных духовных ценностей, образцов поведения, знаний и навыков, позволяющих обучающимся успешно действовать в обществе, осваивать опыт взаимодействия и совместной деятельности, общение с реальным социальным окружением.</w:t>
      </w:r>
      <w:proofErr w:type="gramEnd"/>
    </w:p>
    <w:p w:rsidR="00BA36A0" w:rsidRPr="00143D2C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В средствах массовой информации освеща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лись вопросы участия в республиканских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российских соревнованиях</w:t>
      </w:r>
    </w:p>
    <w:p w:rsidR="00BA36A0" w:rsidRPr="00143D2C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3"/>
          <w:szCs w:val="23"/>
          <w:lang w:eastAsia="ru-RU"/>
        </w:rPr>
      </w:pP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Пред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профе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ссиональная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подготовка в «УДЮСШ»</w:t>
      </w:r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средством социализации выпускников, способствующим их адаптации, как на рынке труда, так и на рынке образовательных услуг. У </w:t>
      </w:r>
      <w:proofErr w:type="gramStart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3D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формируется положительная мотивация к получению профессионального образования и профессии, гарантирующей трудоустройство.</w:t>
      </w:r>
    </w:p>
    <w:p w:rsidR="00BA36A0" w:rsidRDefault="00BA36A0" w:rsidP="00B637F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A36A0" w:rsidRPr="00891614" w:rsidRDefault="00BA36A0" w:rsidP="00143D2C">
      <w:pPr>
        <w:shd w:val="clear" w:color="auto" w:fill="FFFFFF"/>
        <w:spacing w:after="0" w:line="240" w:lineRule="auto"/>
        <w:ind w:left="1260" w:hanging="360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6.</w:t>
      </w:r>
      <w:r w:rsidRPr="00891614">
        <w:rPr>
          <w:rFonts w:ascii="Times New Roman" w:hAnsi="Times New Roman"/>
          <w:color w:val="000000"/>
          <w:sz w:val="14"/>
          <w:lang w:eastAsia="ru-RU"/>
        </w:rPr>
        <w:t> </w:t>
      </w: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РЕШЕНИЯ, ПРИНЯТЫЕ ПО ИТОГАМ АНАЛИЗА ДЕЯТЕЛЬНОСТИ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По итогам анализа деятельности «УДЮСШ» в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2015-2016</w:t>
      </w: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приняты меры </w:t>
      </w:r>
      <w:proofErr w:type="gramStart"/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реализации приоритетного национального проекта «Образование» и национальной образовательной инициативы «Наша новая школа»;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повышению качества образования;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информационно-методической поддержке деятельности спортивной школы;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охране и укреплению здоровья, пропаганде здорового образа жизни;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совершенствованию работы с одаренными детьми;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улучшению работы с детьми группы риска и привлечению их к регулярным занятиям;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пред профессиональной подготовке </w:t>
      </w:r>
      <w:proofErr w:type="gramStart"/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обеспечению условий для гражданского, духовно-нравственного развития воспитанников, обучающихся, их готовности к самоопределению;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повышению эффективности кадрового обеспечения «УДЮСШ»;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укреплению материально-технической базы;</w:t>
      </w:r>
    </w:p>
    <w:p w:rsidR="00BA36A0" w:rsidRPr="00891614" w:rsidRDefault="00BA36A0" w:rsidP="00143D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- информатизации системы образования.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Решения, принятые на заседаниях Педагогического совета, общего 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брания коллектива в течение 2015-2016</w:t>
      </w: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года выполнены.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ЗАКЛЮЧЕНИЕ. ПЕРСПЕКТИВЫ И ПЛАНЫ РАЗВИТИЯ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«УДЮСШ» в течение учебного года, в основном, была направлена на повышение качества обучения. Анализ работы за прошедший год позволил получить объективные результаты, выявить проблемы и наметить пути развития спортивной школы.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Цель функционировани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и развития МБУ ДО</w:t>
      </w: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«УДЮСШ» в соответствии с концепцией и программой развития является: содействие развитию растущей личности, привитие знаний здорового образа жизни, создание условий для раскрытия физического потенциала детей, содействие достижению высоких спортивных результатов.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4"/>
          <w:szCs w:val="24"/>
          <w:lang w:eastAsia="ru-RU"/>
        </w:rPr>
        <w:t>Для реализации цели определены следующие задачи: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lastRenderedPageBreak/>
        <w:t>1.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Выполнить корректировку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 xml:space="preserve">образовательных программ, учитывая требования </w:t>
      </w:r>
      <w:proofErr w:type="gramStart"/>
      <w:r w:rsidRPr="00891614">
        <w:rPr>
          <w:rFonts w:ascii="Times New Roman" w:hAnsi="Times New Roman"/>
          <w:sz w:val="23"/>
          <w:szCs w:val="23"/>
          <w:lang w:eastAsia="ru-RU"/>
        </w:rPr>
        <w:t>пред</w:t>
      </w:r>
      <w:proofErr w:type="gramEnd"/>
      <w:r w:rsidRPr="00891614">
        <w:rPr>
          <w:rFonts w:ascii="Times New Roman" w:hAnsi="Times New Roman"/>
          <w:sz w:val="23"/>
          <w:szCs w:val="23"/>
          <w:lang w:eastAsia="ru-RU"/>
        </w:rPr>
        <w:t xml:space="preserve"> профессиональной подготовки воспитанников «УДЮСШ»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2.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Продолжить работу по комплектованию сборных команд.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3.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 xml:space="preserve">Создать необходимые кадровые, методические, санитарно-гигиенические, материально-технические условия для физического совершенствования и пред профессиональной подготовки </w:t>
      </w:r>
      <w:proofErr w:type="gramStart"/>
      <w:r w:rsidRPr="00891614">
        <w:rPr>
          <w:rFonts w:ascii="Times New Roman" w:hAnsi="Times New Roman"/>
          <w:sz w:val="23"/>
          <w:szCs w:val="23"/>
          <w:lang w:eastAsia="ru-RU"/>
        </w:rPr>
        <w:t>обучающихся</w:t>
      </w:r>
      <w:proofErr w:type="gramEnd"/>
      <w:r w:rsidRPr="00891614">
        <w:rPr>
          <w:rFonts w:ascii="Times New Roman" w:hAnsi="Times New Roman"/>
          <w:sz w:val="23"/>
          <w:szCs w:val="23"/>
          <w:lang w:eastAsia="ru-RU"/>
        </w:rPr>
        <w:t xml:space="preserve"> «УДЮСШ».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4.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Разработать критерии и показатели оценки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выполнения образовательных программ дополнительного образования по каждой образовательной программе с учетом достижений спортивной школы.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5.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Продолжить внедрение в практику обобщение педагогического опыта тренеров-преподавателей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на разных уровнях.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6.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Обучить инструкторов-методистов и педагогических работников школы работе с данными информационно-аналитического банка.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7.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Продолжить проведение обучающих семинаров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для педагогических работников системы дополнительного образования.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8.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Продолжить проведение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семинаров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и мастер-классов для тренеров-преподавателей школы и города.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9.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Разработать необходимое сопровождение (методическое, материально-техническое, кадровое) по социально-экономическому развитию «УДЮСШ».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10.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Продолжить мониторинг состояния методической базы «УДЮСШ».</w:t>
      </w:r>
    </w:p>
    <w:p w:rsidR="00BA36A0" w:rsidRPr="00891614" w:rsidRDefault="00BA36A0" w:rsidP="00143D2C">
      <w:pPr>
        <w:shd w:val="clear" w:color="auto" w:fill="FFFFFF"/>
        <w:spacing w:after="0" w:line="240" w:lineRule="auto"/>
        <w:ind w:left="900" w:hanging="36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sz w:val="23"/>
          <w:szCs w:val="23"/>
          <w:lang w:eastAsia="ru-RU"/>
        </w:rPr>
        <w:t>11.</w:t>
      </w:r>
      <w:r w:rsidRPr="00891614">
        <w:rPr>
          <w:rFonts w:ascii="Times New Roman" w:hAnsi="Times New Roman"/>
          <w:sz w:val="14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Продолжать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деятельность по развитию</w:t>
      </w:r>
      <w:r w:rsidRPr="00891614">
        <w:rPr>
          <w:rFonts w:ascii="Times New Roman" w:hAnsi="Times New Roman"/>
          <w:sz w:val="23"/>
          <w:lang w:eastAsia="ru-RU"/>
        </w:rPr>
        <w:t> </w:t>
      </w:r>
      <w:r w:rsidRPr="00891614">
        <w:rPr>
          <w:rFonts w:ascii="Times New Roman" w:hAnsi="Times New Roman"/>
          <w:sz w:val="23"/>
          <w:szCs w:val="23"/>
          <w:lang w:eastAsia="ru-RU"/>
        </w:rPr>
        <w:t>и сохранению традиций «УДЮСШ».</w:t>
      </w:r>
    </w:p>
    <w:p w:rsidR="00BA36A0" w:rsidRPr="00891614" w:rsidRDefault="00BA36A0" w:rsidP="00143D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91614">
        <w:rPr>
          <w:rFonts w:ascii="Times New Roman" w:hAnsi="Times New Roman"/>
          <w:color w:val="000000"/>
          <w:sz w:val="23"/>
          <w:szCs w:val="23"/>
          <w:lang w:eastAsia="ru-RU"/>
        </w:rPr>
        <w:t> </w:t>
      </w:r>
    </w:p>
    <w:p w:rsidR="00BA36A0" w:rsidRPr="00891614" w:rsidRDefault="00BA36A0">
      <w:pPr>
        <w:rPr>
          <w:rFonts w:ascii="Times New Roman" w:hAnsi="Times New Roman"/>
        </w:rPr>
      </w:pPr>
    </w:p>
    <w:sectPr w:rsidR="00BA36A0" w:rsidRPr="00891614" w:rsidSect="0067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D2C"/>
    <w:rsid w:val="00031B0F"/>
    <w:rsid w:val="00050DAC"/>
    <w:rsid w:val="00066CFF"/>
    <w:rsid w:val="000A06CB"/>
    <w:rsid w:val="000E6B89"/>
    <w:rsid w:val="00143D2C"/>
    <w:rsid w:val="00146402"/>
    <w:rsid w:val="00167FFB"/>
    <w:rsid w:val="00170D64"/>
    <w:rsid w:val="00197A49"/>
    <w:rsid w:val="001A0091"/>
    <w:rsid w:val="001F422E"/>
    <w:rsid w:val="0020717E"/>
    <w:rsid w:val="00212521"/>
    <w:rsid w:val="002400E5"/>
    <w:rsid w:val="002462DD"/>
    <w:rsid w:val="00275F08"/>
    <w:rsid w:val="002D35A3"/>
    <w:rsid w:val="002D41D2"/>
    <w:rsid w:val="002E1286"/>
    <w:rsid w:val="003204A9"/>
    <w:rsid w:val="00345D40"/>
    <w:rsid w:val="00427CCE"/>
    <w:rsid w:val="004363FE"/>
    <w:rsid w:val="004E3D68"/>
    <w:rsid w:val="00506BDD"/>
    <w:rsid w:val="00561F83"/>
    <w:rsid w:val="005B7EB2"/>
    <w:rsid w:val="005C246D"/>
    <w:rsid w:val="005E4C3B"/>
    <w:rsid w:val="0063408F"/>
    <w:rsid w:val="006449A7"/>
    <w:rsid w:val="00646B4B"/>
    <w:rsid w:val="006638A0"/>
    <w:rsid w:val="00675A1B"/>
    <w:rsid w:val="00690E40"/>
    <w:rsid w:val="006C24C1"/>
    <w:rsid w:val="006C26F2"/>
    <w:rsid w:val="006C7EE2"/>
    <w:rsid w:val="006D7511"/>
    <w:rsid w:val="00721496"/>
    <w:rsid w:val="007368E8"/>
    <w:rsid w:val="00772688"/>
    <w:rsid w:val="0077591E"/>
    <w:rsid w:val="0078113B"/>
    <w:rsid w:val="007940A0"/>
    <w:rsid w:val="007B1A82"/>
    <w:rsid w:val="007B4827"/>
    <w:rsid w:val="007C4640"/>
    <w:rsid w:val="007D1CA6"/>
    <w:rsid w:val="00805F71"/>
    <w:rsid w:val="00833AC3"/>
    <w:rsid w:val="00841DE5"/>
    <w:rsid w:val="0085703B"/>
    <w:rsid w:val="00891614"/>
    <w:rsid w:val="008A6AB9"/>
    <w:rsid w:val="008B3B26"/>
    <w:rsid w:val="008E5E22"/>
    <w:rsid w:val="008E7582"/>
    <w:rsid w:val="0099479C"/>
    <w:rsid w:val="00997241"/>
    <w:rsid w:val="009A6FF3"/>
    <w:rsid w:val="00A04F51"/>
    <w:rsid w:val="00A12C1E"/>
    <w:rsid w:val="00AE2A45"/>
    <w:rsid w:val="00AF34A5"/>
    <w:rsid w:val="00B15C0E"/>
    <w:rsid w:val="00B637FC"/>
    <w:rsid w:val="00B70571"/>
    <w:rsid w:val="00B740EC"/>
    <w:rsid w:val="00B74B84"/>
    <w:rsid w:val="00BA36A0"/>
    <w:rsid w:val="00BB56F2"/>
    <w:rsid w:val="00BD6C52"/>
    <w:rsid w:val="00C735FE"/>
    <w:rsid w:val="00C77962"/>
    <w:rsid w:val="00C86F5A"/>
    <w:rsid w:val="00CC34BE"/>
    <w:rsid w:val="00D355FC"/>
    <w:rsid w:val="00D45079"/>
    <w:rsid w:val="00D86C04"/>
    <w:rsid w:val="00DB4E4D"/>
    <w:rsid w:val="00DC4600"/>
    <w:rsid w:val="00DD499A"/>
    <w:rsid w:val="00DE52D1"/>
    <w:rsid w:val="00DF4193"/>
    <w:rsid w:val="00E03853"/>
    <w:rsid w:val="00EA7E27"/>
    <w:rsid w:val="00EE1B6E"/>
    <w:rsid w:val="00F17EDB"/>
    <w:rsid w:val="00F720C2"/>
    <w:rsid w:val="00F746C6"/>
    <w:rsid w:val="00F75E45"/>
    <w:rsid w:val="00FA0B24"/>
    <w:rsid w:val="00FD74FD"/>
    <w:rsid w:val="00FF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1B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link w:val="60"/>
    <w:uiPriority w:val="99"/>
    <w:qFormat/>
    <w:rsid w:val="00143D2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143D2C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rsid w:val="00143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43D2C"/>
    <w:rPr>
      <w:rFonts w:cs="Times New Roman"/>
    </w:rPr>
  </w:style>
  <w:style w:type="paragraph" w:customStyle="1" w:styleId="a00">
    <w:name w:val="a0"/>
    <w:basedOn w:val="a"/>
    <w:uiPriority w:val="99"/>
    <w:rsid w:val="00143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caption"/>
    <w:basedOn w:val="a"/>
    <w:uiPriority w:val="99"/>
    <w:qFormat/>
    <w:rsid w:val="00143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rsid w:val="00143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uiPriority w:val="99"/>
    <w:rsid w:val="00143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143D2C"/>
    <w:rPr>
      <w:rFonts w:cs="Times New Roman"/>
      <w:i/>
      <w:iCs/>
    </w:rPr>
  </w:style>
  <w:style w:type="paragraph" w:styleId="2">
    <w:name w:val="Body Text 2"/>
    <w:basedOn w:val="a"/>
    <w:link w:val="20"/>
    <w:uiPriority w:val="99"/>
    <w:semiHidden/>
    <w:rsid w:val="00143D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143D2C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972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D74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FD7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Алтынай</cp:lastModifiedBy>
  <cp:revision>7</cp:revision>
  <dcterms:created xsi:type="dcterms:W3CDTF">2016-07-07T03:13:00Z</dcterms:created>
  <dcterms:modified xsi:type="dcterms:W3CDTF">2020-09-16T09:56:00Z</dcterms:modified>
</cp:coreProperties>
</file>